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A8" w:rsidRPr="00BB09A8" w:rsidRDefault="00BB09A8" w:rsidP="00BB09A8">
      <w:pPr>
        <w:spacing w:after="0" w:line="240" w:lineRule="auto"/>
        <w:outlineLvl w:val="1"/>
        <w:rPr>
          <w:rFonts w:ascii="Arial" w:eastAsia="Times New Roman" w:hAnsi="Arial" w:cs="Arial"/>
          <w:color w:val="2A53A5"/>
          <w:sz w:val="27"/>
          <w:szCs w:val="27"/>
          <w:lang w:eastAsia="ru-RU"/>
        </w:rPr>
      </w:pPr>
      <w:bookmarkStart w:id="0" w:name="_GoBack"/>
      <w:r w:rsidRPr="00BB09A8">
        <w:rPr>
          <w:rFonts w:ascii="Arial" w:eastAsia="Times New Roman" w:hAnsi="Arial" w:cs="Arial"/>
          <w:color w:val="2A53A5"/>
          <w:sz w:val="27"/>
          <w:szCs w:val="27"/>
          <w:lang w:eastAsia="ru-RU"/>
        </w:rPr>
        <w:t>Благодаря правовой поддержке Института сэкономлено более 673 тысяч рублей муниципального бюджета</w:t>
      </w:r>
    </w:p>
    <w:bookmarkEnd w:id="0"/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В Институт обратился глава Терского сельсовета 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Канского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 района (далее – глава сельсовета) с просьбой оказать юридическую помощь в связи с исковым заявлением ПАО «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Красноярскэнергосбыт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» к Администрации сельсовета о взыскании задолженности за 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безучетное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 потребление электроэнергии в размере 673 020 руб. 66 копеек.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Причиной для обращения с исковым заявлением стала плановая проверка проведенная специалистами ПАО МРСК Сибири (в настоящее время переименовано в ПАО «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Россети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 Сибирь»; далее также – сетевая организация) в результате которой было обнаружено изменение цветовой индикации, установленных на приборах учета сельсовета, антимагнитных пломб.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Указанные обстоятельства, по мнению энергетиков, явились свидетельством вмешательства в работу прибора учета, которое позволяет им произвести перерасчет потребленной энергии исходя из максимальной мощности устройств, которые осуществляют потребление электроэнергии.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О результатах рассмотрения дела рассказал юрисконсульт 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Пенизев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 М.В.: </w:t>
      </w: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«Судебный процесс выдался сложным и длился более полутора лет с апреля 2019 по сентябрь 2020. В судебное разбирательство наши специалисты вступили в сентябре 2019 после обращения Главы сельсовета и оперативно подготовили необходимые процессуальные документы для защиты интересов муниципального образования.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За весь период участия в деле нами было подготовлено больше десяти различных процессуальных документов (возражений, пояснений и ходатайств), в том числе это было первое дело Института, где мы приняли участие в судебном заседании в онлайн режиме.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Сложность и продолжительность процесса стала следствием того, что в исковом заявлении было указано на необходимость взыскания задолженности за </w:t>
      </w:r>
      <w:proofErr w:type="spellStart"/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безучетное</w:t>
      </w:r>
      <w:proofErr w:type="spellEnd"/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 потребление по 10 объектам сельсовета, связанным с уличным освещением.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Нашим специалистам пришлось погрузиться в технические особенности функционирования и принципы работы антимагнитных индикаторов, а также причины их срабатывания (изменения цвета индикатора). Каждое необходимое нам доказательство практически с боем приходилось истребовать в судебном порядке у МРСК Сибири, </w:t>
      </w:r>
      <w:proofErr w:type="gramStart"/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которые</w:t>
      </w:r>
      <w:proofErr w:type="gramEnd"/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 и занимались в далеком 2017 году установкой этих самых антимагнитных пломб.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Согласно первым представленным документам – техническому паспорту и сертификату соответствия, представители сетевой организации пытались убедить суд, что на всех десяти приборах учета сельсовета были установлены пломбы-индикаторы магнитного поля «АМ-1», произведенные ООО «Анти-Магнит». Однако наши специалисты подвергли данные утверждения обоснованным сомнениям, поскольку из внешнего вида пломб </w:t>
      </w:r>
      <w:proofErr w:type="gramStart"/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данное</w:t>
      </w:r>
      <w:proofErr w:type="gramEnd"/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 никаким образом не следовало. Кроме того было обращено внимание, что срок действия ранее представленного сертификата соответствия истек еще до момента установки антимагнитных пломб на приборах учета сельсовета.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Также было обращено внимание, на то, что представленным техническим паспортом предъявляются особые требования к пломбировочным устройствам их хранению и установке. Однако не были представлены доказательства соблюдения условий хранения и транспортировки этих пломб до их установки, а также соблюдение необходимых условий при самой установке. Например, некоторые антимагнитные пломбы наклеивались на загрязненную поверхность, с изломами, зазорами и на местах стыков элементов корпуса прибора учета, что свидетельствовало о нарушении рекомендации производителя, касающихся процедуры наклеивания пломбы.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 xml:space="preserve">Кроме того, для усиления аргументов сельсовета нашими специалистами были предприняты меры по поиску предполагаемого производителя, с целью подтверждения или </w:t>
      </w: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lastRenderedPageBreak/>
        <w:t>опровержения производства им данных пломб. На официальном сайте ООО «Анти-Магнит» были обнаружены изображения, демонстрирующие внешний вид пломб-индикаторов магнитного поля «АМ-1», которые разительным образом отличались от пломб, установленных в сельсовете.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i/>
          <w:iCs/>
          <w:color w:val="464950"/>
          <w:sz w:val="21"/>
          <w:szCs w:val="21"/>
          <w:lang w:eastAsia="ru-RU"/>
        </w:rPr>
        <w:t>Пытаясь оправдать эти внешние несоответствия, МРСК Сибири были предоставлен договор поставки продукции, которые якобы подтверждали закупку спорных пломб и их последующую установку. Однако, в указанном договоре поставки продукции (в приложении к договору) было указано только количество поставляемых антимагнитных пломб, перечень номеров антимагнитных пломб, которые закупались, отсутствовал. Это сделало невозможным проверку даже самого факта поставки спорных антимагнитных пломб».</w:t>
      </w:r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proofErr w:type="gram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В результате Арбитражный суд Красноярского края, оценив представленные доказательства и позиции сторон, сделал вывод о том, что в отсутствие факта вмешательства в прибор учета, при отсутствии иных доказательств неправомерных действий потребителя, связанных с организацией работы прибора учета, у истца отсутствуют основания для применения к расчетам сторон правил о 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безучетном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 потреблении электроэнергии.</w:t>
      </w:r>
      <w:proofErr w:type="gramEnd"/>
    </w:p>
    <w:p w:rsidR="00BB09A8" w:rsidRPr="00BB09A8" w:rsidRDefault="00BB09A8" w:rsidP="00BB09A8">
      <w:pPr>
        <w:spacing w:after="100" w:afterAutospacing="1" w:line="240" w:lineRule="auto"/>
        <w:jc w:val="both"/>
        <w:rPr>
          <w:rFonts w:ascii="Arial" w:eastAsia="Times New Roman" w:hAnsi="Arial" w:cs="Arial"/>
          <w:color w:val="464950"/>
          <w:sz w:val="21"/>
          <w:szCs w:val="21"/>
          <w:lang w:eastAsia="ru-RU"/>
        </w:rPr>
      </w:pPr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В связи с данными обстоятельствами в удовлетворении иска ПАО «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Красноярскэнергосбыт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» к Администрации сельсовета было отказано. В бюджете Терского сельсовета </w:t>
      </w:r>
      <w:proofErr w:type="spellStart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>Канского</w:t>
      </w:r>
      <w:proofErr w:type="spellEnd"/>
      <w:r w:rsidRPr="00BB09A8">
        <w:rPr>
          <w:rFonts w:ascii="Arial" w:eastAsia="Times New Roman" w:hAnsi="Arial" w:cs="Arial"/>
          <w:color w:val="464950"/>
          <w:sz w:val="21"/>
          <w:szCs w:val="21"/>
          <w:lang w:eastAsia="ru-RU"/>
        </w:rPr>
        <w:t xml:space="preserve"> района сохранено 673020 руб. 66 копеек.</w:t>
      </w:r>
    </w:p>
    <w:p w:rsidR="00A2795B" w:rsidRDefault="00A2795B"/>
    <w:sectPr w:rsidR="00A2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3"/>
    <w:rsid w:val="00047EC3"/>
    <w:rsid w:val="002F023C"/>
    <w:rsid w:val="004A1FF8"/>
    <w:rsid w:val="00A2795B"/>
    <w:rsid w:val="00B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B09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9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9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B09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9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2020-10-06T06:45:00Z</dcterms:created>
  <dcterms:modified xsi:type="dcterms:W3CDTF">2020-10-06T06:45:00Z</dcterms:modified>
</cp:coreProperties>
</file>